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6584A" w14:textId="77777777" w:rsidR="0068740A" w:rsidRDefault="0068740A" w:rsidP="0068740A">
      <w:pPr>
        <w:pStyle w:val="Normal"/>
        <w:tabs>
          <w:tab w:val="left" w:pos="2834"/>
          <w:tab w:val="left" w:pos="5669"/>
          <w:tab w:val="left" w:pos="8503"/>
          <w:tab w:val="left" w:pos="8640"/>
          <w:tab w:val="left" w:pos="9360"/>
          <w:tab w:val="left" w:pos="10080"/>
          <w:tab w:val="left" w:pos="10800"/>
          <w:tab w:val="left" w:pos="11520"/>
          <w:tab w:val="left" w:pos="12240"/>
          <w:tab w:val="left" w:pos="12960"/>
          <w:tab w:val="left" w:pos="13680"/>
          <w:tab w:val="left" w:pos="14400"/>
          <w:tab w:val="left" w:pos="15120"/>
          <w:tab w:val="left" w:pos="15840"/>
        </w:tabs>
        <w:ind w:right="281"/>
        <w:jc w:val="both"/>
        <w:rPr>
          <w:rFonts w:ascii="Times New Roman" w:hAnsi="Times New Roman" w:cs="Times New Roman"/>
        </w:rPr>
      </w:pPr>
    </w:p>
    <w:p w14:paraId="3275FE61" w14:textId="77777777" w:rsidR="0068740A" w:rsidRPr="00901ACF" w:rsidRDefault="0068740A" w:rsidP="0068740A">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251"/>
        <w:jc w:val="center"/>
        <w:rPr>
          <w:rFonts w:ascii="Times New Roman" w:hAnsi="Times New Roman" w:cs="Times New Roman"/>
          <w:lang w:val="fr-FR"/>
        </w:rPr>
      </w:pPr>
      <w:r>
        <w:rPr>
          <w:rFonts w:ascii="Times New Roman" w:hAnsi="Times New Roman" w:cs="Times New Roman"/>
          <w:b/>
          <w:bCs/>
          <w:color w:val="000000"/>
          <w:lang w:val="fr-FR"/>
        </w:rPr>
        <w:t>AVIS</w:t>
      </w:r>
    </w:p>
    <w:p w14:paraId="73AC8D80" w14:textId="6BC242D9" w:rsidR="0068740A" w:rsidRPr="00901ACF" w:rsidRDefault="0068740A" w:rsidP="0068740A">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tLeast"/>
        <w:ind w:right="1251"/>
        <w:jc w:val="both"/>
        <w:rPr>
          <w:rFonts w:ascii="Times New Roman" w:hAnsi="Times New Roman" w:cs="Times New Roman"/>
          <w:lang w:val="fr-FR"/>
        </w:rPr>
      </w:pPr>
      <w:r>
        <w:rPr>
          <w:rFonts w:ascii="Times New Roman" w:hAnsi="Times New Roman" w:cs="Times New Roman"/>
          <w:color w:val="000000"/>
          <w:sz w:val="20"/>
          <w:szCs w:val="20"/>
          <w:lang w:val="fr-FR"/>
        </w:rPr>
        <w:br/>
      </w:r>
      <w:r>
        <w:rPr>
          <w:rFonts w:ascii="Times New Roman" w:hAnsi="Times New Roman" w:cs="Times New Roman"/>
          <w:color w:val="000000"/>
          <w:sz w:val="22"/>
          <w:szCs w:val="22"/>
          <w:lang w:val="fr-FR"/>
        </w:rPr>
        <w:t>1.</w:t>
      </w:r>
      <w:r w:rsidR="00901ACF">
        <w:rPr>
          <w:rFonts w:ascii="Times New Roman" w:hAnsi="Times New Roman" w:cs="Times New Roman"/>
          <w:color w:val="000000"/>
          <w:sz w:val="22"/>
          <w:szCs w:val="22"/>
          <w:lang w:val="fr-FR"/>
        </w:rPr>
        <w:t xml:space="preserve"> </w:t>
      </w:r>
      <w:r>
        <w:rPr>
          <w:rFonts w:ascii="Times New Roman" w:hAnsi="Times New Roman" w:cs="Times New Roman"/>
          <w:color w:val="000000"/>
          <w:sz w:val="20"/>
          <w:szCs w:val="20"/>
          <w:lang w:val="fr-FR"/>
        </w:rPr>
        <w:t>Les parties ont le droit de déposer une plainte contre la décision / l'ordonnance.</w:t>
      </w:r>
    </w:p>
    <w:p w14:paraId="3DBD6588" w14:textId="77777777" w:rsidR="0068740A" w:rsidRPr="00901ACF" w:rsidRDefault="0068740A" w:rsidP="0068740A">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tLeast"/>
        <w:ind w:right="1251"/>
        <w:jc w:val="both"/>
        <w:rPr>
          <w:rFonts w:ascii="Times New Roman" w:hAnsi="Times New Roman" w:cs="Times New Roman"/>
          <w:lang w:val="fr-FR"/>
        </w:rPr>
      </w:pPr>
      <w:r>
        <w:rPr>
          <w:rFonts w:ascii="Times New Roman" w:hAnsi="Times New Roman" w:cs="Times New Roman"/>
          <w:b/>
          <w:bCs/>
          <w:color w:val="000000"/>
          <w:sz w:val="20"/>
          <w:szCs w:val="20"/>
          <w:lang w:val="fr-FR"/>
        </w:rPr>
        <w:t>2.</w:t>
      </w:r>
      <w:r>
        <w:rPr>
          <w:rFonts w:ascii="Times New Roman" w:hAnsi="Times New Roman" w:cs="Times New Roman"/>
          <w:color w:val="000000"/>
          <w:sz w:val="20"/>
          <w:szCs w:val="20"/>
          <w:lang w:val="fr-FR"/>
        </w:rPr>
        <w:t xml:space="preserve"> Le recours est formé par écrit auprès de la juridiction qui a rendu la décision attaquée (article 428, paragraphe 1, du CPP).</w:t>
      </w:r>
    </w:p>
    <w:p w14:paraId="25ECD9F7" w14:textId="77777777" w:rsidR="0068740A" w:rsidRPr="00901ACF" w:rsidRDefault="0068740A" w:rsidP="0068740A">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tLeast"/>
        <w:ind w:right="1251"/>
        <w:jc w:val="both"/>
        <w:rPr>
          <w:rFonts w:ascii="Times New Roman" w:hAnsi="Times New Roman" w:cs="Times New Roman"/>
          <w:lang w:val="fr-FR"/>
        </w:rPr>
      </w:pPr>
      <w:r>
        <w:rPr>
          <w:rFonts w:ascii="Times New Roman" w:hAnsi="Times New Roman" w:cs="Times New Roman"/>
          <w:b/>
          <w:bCs/>
          <w:color w:val="000000"/>
          <w:sz w:val="20"/>
          <w:szCs w:val="20"/>
          <w:lang w:val="fr-FR"/>
        </w:rPr>
        <w:t>3.</w:t>
      </w:r>
      <w:r>
        <w:rPr>
          <w:rFonts w:ascii="Times New Roman" w:hAnsi="Times New Roman" w:cs="Times New Roman"/>
          <w:color w:val="000000"/>
          <w:sz w:val="20"/>
          <w:szCs w:val="20"/>
          <w:lang w:val="fr-FR"/>
        </w:rPr>
        <w:t xml:space="preserve"> Le recours doit être formé dans un délai de sept jours à compter de la date de notification de la décision / de l'ordonnance (article 122, paragraphe 2 du CPP, article 460, première phrase, du CPP, article 466, paragraphe 1, du CPP).</w:t>
      </w:r>
    </w:p>
    <w:p w14:paraId="0A729E1E" w14:textId="77777777" w:rsidR="0068740A" w:rsidRPr="00901ACF" w:rsidRDefault="0068740A" w:rsidP="0068740A">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tLeast"/>
        <w:ind w:right="1251"/>
        <w:jc w:val="both"/>
        <w:rPr>
          <w:rFonts w:ascii="Times New Roman" w:hAnsi="Times New Roman" w:cs="Times New Roman"/>
          <w:lang w:val="fr-FR"/>
        </w:rPr>
      </w:pPr>
      <w:r>
        <w:rPr>
          <w:rFonts w:ascii="Times New Roman" w:hAnsi="Times New Roman" w:cs="Times New Roman"/>
          <w:color w:val="000000"/>
          <w:sz w:val="20"/>
          <w:szCs w:val="20"/>
          <w:lang w:val="fr-FR"/>
        </w:rPr>
        <w:t>Un acte de procédure effectué après l'expiration du délai est inefficace (article 122, paragraphe 1, du CPP). Le jour à partir duquel le délai est compté n'est pas inclus dans le calcul du délai. Si la date d'expiration du délai tombe un jour déclaré férié par la loi, l'acte peut être accompli le jour suivant (art. 123, paragraphes 1 et 3, du CPP).</w:t>
      </w:r>
    </w:p>
    <w:p w14:paraId="6A28A004" w14:textId="77777777" w:rsidR="0068740A" w:rsidRPr="00901ACF" w:rsidRDefault="0068740A" w:rsidP="0068740A">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tLeast"/>
        <w:ind w:right="1251"/>
        <w:jc w:val="both"/>
        <w:rPr>
          <w:rFonts w:ascii="Times New Roman" w:hAnsi="Times New Roman" w:cs="Times New Roman"/>
          <w:lang w:val="fr-FR"/>
        </w:rPr>
      </w:pPr>
      <w:r>
        <w:rPr>
          <w:rFonts w:ascii="Times New Roman" w:hAnsi="Times New Roman" w:cs="Times New Roman"/>
          <w:color w:val="000000"/>
          <w:sz w:val="20"/>
          <w:szCs w:val="20"/>
          <w:lang w:val="fr-FR"/>
        </w:rPr>
        <w:t>Le délai est respecté si, avant son expiration, le courrier a été déposé auprès d'un service chargé de la distribution du courrier au sein de l'Union européenne, dans un consulat polonais, ou remis par un militaire au commandement de son unité, ou par une personne privée de liberté à l'administration de l'établissement concerné, et par un membre d'équipage d'un navire polonais – au capitaine du navire (article 124 du CPP).</w:t>
      </w:r>
    </w:p>
    <w:p w14:paraId="338F9F5B" w14:textId="77777777" w:rsidR="0068740A" w:rsidRPr="00901ACF" w:rsidRDefault="0068740A" w:rsidP="0068740A">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tLeast"/>
        <w:ind w:right="1251"/>
        <w:jc w:val="both"/>
        <w:rPr>
          <w:rFonts w:ascii="Times New Roman" w:hAnsi="Times New Roman" w:cs="Times New Roman"/>
          <w:lang w:val="fr-FR"/>
        </w:rPr>
      </w:pPr>
      <w:r>
        <w:rPr>
          <w:rFonts w:ascii="Times New Roman" w:hAnsi="Times New Roman" w:cs="Times New Roman"/>
          <w:color w:val="000000"/>
          <w:sz w:val="20"/>
          <w:szCs w:val="20"/>
          <w:lang w:val="fr-FR"/>
        </w:rPr>
        <w:t>Si le non-respect du délai est dû à des causes indépendantes de la volonté de la partie concernée, celle-ci peut, dans un délai impératif de 7 jours à compter de la date à laquelle l'obstacle a cessé d'exister, présenter une demande de rétablissement du délai, tout en accomplissant l'acte qui aurait dû être effectué dans le délai imparti ; il en va de même pour les tiers (article 126, paragraphe 1, du CPP) .</w:t>
      </w:r>
    </w:p>
    <w:p w14:paraId="27E14119" w14:textId="77777777" w:rsidR="0068740A" w:rsidRPr="00901ACF" w:rsidRDefault="0068740A" w:rsidP="0068740A">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tLeast"/>
        <w:ind w:right="1251"/>
        <w:jc w:val="both"/>
        <w:rPr>
          <w:rFonts w:ascii="Times New Roman" w:hAnsi="Times New Roman" w:cs="Times New Roman"/>
          <w:lang w:val="fr-FR"/>
        </w:rPr>
      </w:pPr>
    </w:p>
    <w:p w14:paraId="0170FCA0" w14:textId="078B2A29" w:rsidR="00885963" w:rsidRDefault="0068740A" w:rsidP="0068740A">
      <w:r>
        <w:rPr>
          <w:rFonts w:ascii="Times New Roman" w:hAnsi="Times New Roman" w:cs="Times New Roman"/>
          <w:color w:val="000000"/>
          <w:sz w:val="16"/>
          <w:szCs w:val="16"/>
          <w:lang w:val="fr-FR"/>
        </w:rPr>
        <w:fldChar w:fldCharType="begin"/>
      </w:r>
      <w:r>
        <w:rPr>
          <w:rFonts w:ascii="Times New Roman" w:hAnsi="Times New Roman" w:cs="Times New Roman"/>
          <w:color w:val="000000"/>
          <w:sz w:val="16"/>
          <w:szCs w:val="16"/>
          <w:lang w:val="fr-FR"/>
        </w:rPr>
        <w:instrText xml:space="preserve"> {KONIEC} </w:instrText>
      </w:r>
      <w:r>
        <w:rPr>
          <w:rFonts w:ascii="Times New Roman" w:hAnsi="Times New Roman" w:cs="Times New Roman"/>
          <w:color w:val="000000"/>
          <w:sz w:val="16"/>
          <w:szCs w:val="16"/>
          <w:lang w:val="fr-FR"/>
        </w:rPr>
        <w:fldChar w:fldCharType="separate"/>
      </w:r>
      <w:r>
        <w:rPr>
          <w:rFonts w:ascii="Times New Roman" w:hAnsi="Times New Roman" w:cs="Times New Roman"/>
          <w:color w:val="000000"/>
          <w:sz w:val="16"/>
          <w:szCs w:val="16"/>
          <w:lang w:val="fr-FR"/>
        </w:rPr>
        <w:t xml:space="preserve"> </w:t>
      </w:r>
      <w:r>
        <w:rPr>
          <w:rFonts w:ascii="Times New Roman" w:hAnsi="Times New Roman" w:cs="Times New Roman"/>
          <w:color w:val="000000"/>
          <w:sz w:val="16"/>
          <w:szCs w:val="16"/>
          <w:lang w:val="fr-FR"/>
        </w:rPr>
        <w:fldChar w:fldCharType="end"/>
      </w:r>
    </w:p>
    <w:sectPr w:rsidR="0088596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32B31" w14:textId="77777777" w:rsidR="007A3CE8" w:rsidRDefault="007A3CE8" w:rsidP="007A3CE8">
      <w:pPr>
        <w:spacing w:after="0" w:line="240" w:lineRule="auto"/>
      </w:pPr>
      <w:r>
        <w:separator/>
      </w:r>
    </w:p>
  </w:endnote>
  <w:endnote w:type="continuationSeparator" w:id="0">
    <w:p w14:paraId="05FAE0E4" w14:textId="77777777" w:rsidR="007A3CE8" w:rsidRDefault="007A3CE8" w:rsidP="007A3C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ADAD7" w14:textId="77777777" w:rsidR="007A3CE8" w:rsidRDefault="007A3CE8" w:rsidP="007A3CE8">
      <w:pPr>
        <w:spacing w:after="0" w:line="240" w:lineRule="auto"/>
      </w:pPr>
      <w:r>
        <w:separator/>
      </w:r>
    </w:p>
  </w:footnote>
  <w:footnote w:type="continuationSeparator" w:id="0">
    <w:p w14:paraId="1D893EFB" w14:textId="77777777" w:rsidR="007A3CE8" w:rsidRDefault="007A3CE8" w:rsidP="007A3CE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977645"/>
    <w:rsid w:val="00220AB7"/>
    <w:rsid w:val="0068740A"/>
    <w:rsid w:val="007A3CE8"/>
    <w:rsid w:val="00885963"/>
    <w:rsid w:val="008E08B7"/>
    <w:rsid w:val="00901ACF"/>
    <w:rsid w:val="00977645"/>
    <w:rsid w:val="009E349A"/>
    <w:rsid w:val="00E54A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D24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
    <w:name w:val="[Normal]"/>
    <w:rsid w:val="0068740A"/>
    <w:pPr>
      <w:widowControl w:val="0"/>
      <w:autoSpaceDE w:val="0"/>
      <w:autoSpaceDN w:val="0"/>
      <w:adjustRightInd w:val="0"/>
      <w:spacing w:after="0" w:line="240" w:lineRule="auto"/>
    </w:pPr>
    <w:rPr>
      <w:rFonts w:ascii="Arial" w:hAnsi="Arial" w:cs="Arial"/>
      <w:sz w:val="24"/>
      <w:szCs w:val="24"/>
      <w:lang w:eastAsia="pl-PL"/>
    </w:rPr>
  </w:style>
  <w:style w:type="paragraph" w:styleId="Nagwek">
    <w:name w:val="header"/>
    <w:basedOn w:val="Normalny"/>
    <w:link w:val="NagwekZnak"/>
    <w:uiPriority w:val="99"/>
    <w:unhideWhenUsed/>
    <w:rsid w:val="007A3CE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A3CE8"/>
  </w:style>
  <w:style w:type="paragraph" w:styleId="Stopka">
    <w:name w:val="footer"/>
    <w:basedOn w:val="Normalny"/>
    <w:link w:val="StopkaZnak"/>
    <w:uiPriority w:val="99"/>
    <w:unhideWhenUsed/>
    <w:rsid w:val="007A3CE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A3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1358</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2026-03-19T13:45:00Z</dcterms:created>
  <dcterms:modified xsi:type="dcterms:W3CDTF">2026-03-19T13:45:00Z</dcterms:modified>
</cp:coreProperties>
</file>